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69" w:rsidRDefault="00F47669" w:rsidP="00F47669">
      <w:pPr>
        <w:spacing w:before="100" w:beforeAutospacing="1" w:after="100" w:afterAutospacing="1" w:line="240" w:lineRule="auto"/>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w:t>
      </w:r>
      <w:r w:rsidRPr="00F47669">
        <w:rPr>
          <w:rFonts w:ascii="Times New Roman" w:eastAsia="Times New Roman" w:hAnsi="Times New Roman" w:cs="Times New Roman"/>
          <w:b/>
          <w:sz w:val="32"/>
          <w:szCs w:val="32"/>
          <w:lang w:eastAsia="ru-RU"/>
        </w:rPr>
        <w:t>нформация о предоставле</w:t>
      </w:r>
      <w:bookmarkStart w:id="0" w:name="_GoBack"/>
      <w:bookmarkEnd w:id="0"/>
      <w:r w:rsidRPr="00F47669">
        <w:rPr>
          <w:rFonts w:ascii="Times New Roman" w:eastAsia="Times New Roman" w:hAnsi="Times New Roman" w:cs="Times New Roman"/>
          <w:b/>
          <w:sz w:val="32"/>
          <w:szCs w:val="32"/>
          <w:lang w:eastAsia="ru-RU"/>
        </w:rPr>
        <w:t xml:space="preserve">нии особых прав и особого преимущества (по программам </w:t>
      </w:r>
      <w:proofErr w:type="spellStart"/>
      <w:r w:rsidRPr="00F47669">
        <w:rPr>
          <w:rFonts w:ascii="Times New Roman" w:eastAsia="Times New Roman" w:hAnsi="Times New Roman" w:cs="Times New Roman"/>
          <w:b/>
          <w:sz w:val="32"/>
          <w:szCs w:val="32"/>
          <w:lang w:eastAsia="ru-RU"/>
        </w:rPr>
        <w:t>бакалавриата</w:t>
      </w:r>
      <w:proofErr w:type="spellEnd"/>
      <w:r w:rsidRPr="00F47669">
        <w:rPr>
          <w:rFonts w:ascii="Times New Roman" w:eastAsia="Times New Roman" w:hAnsi="Times New Roman" w:cs="Times New Roman"/>
          <w:b/>
          <w:sz w:val="32"/>
          <w:szCs w:val="32"/>
          <w:lang w:eastAsia="ru-RU"/>
        </w:rPr>
        <w:t xml:space="preserve"> и программам </w:t>
      </w:r>
      <w:proofErr w:type="spellStart"/>
      <w:r w:rsidRPr="00F47669">
        <w:rPr>
          <w:rFonts w:ascii="Times New Roman" w:eastAsia="Times New Roman" w:hAnsi="Times New Roman" w:cs="Times New Roman"/>
          <w:b/>
          <w:sz w:val="32"/>
          <w:szCs w:val="32"/>
          <w:lang w:eastAsia="ru-RU"/>
        </w:rPr>
        <w:t>специалитета</w:t>
      </w:r>
      <w:proofErr w:type="spellEnd"/>
      <w:r w:rsidRPr="00F47669">
        <w:rPr>
          <w:rFonts w:ascii="Times New Roman" w:eastAsia="Times New Roman" w:hAnsi="Times New Roman" w:cs="Times New Roman"/>
          <w:b/>
          <w:sz w:val="32"/>
          <w:szCs w:val="32"/>
          <w:lang w:eastAsia="ru-RU"/>
        </w:rPr>
        <w:t>)</w:t>
      </w:r>
    </w:p>
    <w:p w:rsidR="00710D71" w:rsidRDefault="00710D71" w:rsidP="0039073F">
      <w:pPr>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2B6B54">
        <w:rPr>
          <w:rFonts w:ascii="Times New Roman" w:eastAsia="Times New Roman" w:hAnsi="Times New Roman" w:cs="Times New Roman"/>
          <w:bCs/>
          <w:sz w:val="28"/>
          <w:szCs w:val="28"/>
          <w:lang w:eastAsia="ru-RU"/>
        </w:rPr>
        <w:t xml:space="preserve">В соответствии с разделом </w:t>
      </w:r>
      <w:r w:rsidR="0039073F">
        <w:rPr>
          <w:rFonts w:ascii="Times New Roman" w:eastAsia="Times New Roman" w:hAnsi="Times New Roman" w:cs="Times New Roman"/>
          <w:bCs/>
          <w:sz w:val="28"/>
          <w:szCs w:val="28"/>
          <w:lang w:eastAsia="ru-RU"/>
        </w:rPr>
        <w:t xml:space="preserve">IV </w:t>
      </w:r>
      <w:r w:rsidRPr="002B6B54">
        <w:rPr>
          <w:rFonts w:ascii="Times New Roman" w:eastAsia="Times New Roman" w:hAnsi="Times New Roman" w:cs="Times New Roman"/>
          <w:bCs/>
          <w:sz w:val="28"/>
          <w:szCs w:val="28"/>
          <w:lang w:eastAsia="ru-RU"/>
        </w:rPr>
        <w:t xml:space="preserve">«Правил приема </w:t>
      </w:r>
      <w:r w:rsidR="0039073F" w:rsidRPr="0039073F">
        <w:rPr>
          <w:rFonts w:ascii="Times New Roman" w:eastAsia="Times New Roman" w:hAnsi="Times New Roman" w:cs="Times New Roman"/>
          <w:bCs/>
          <w:sz w:val="28"/>
          <w:szCs w:val="28"/>
          <w:lang w:eastAsia="ru-RU"/>
        </w:rPr>
        <w:t xml:space="preserve">в ФГБОУ ВО «Уральский государственный университет путей сообщения» на обучение по образовательным программам высшего образования – программам </w:t>
      </w:r>
      <w:proofErr w:type="spellStart"/>
      <w:r w:rsidR="0039073F" w:rsidRPr="0039073F">
        <w:rPr>
          <w:rFonts w:ascii="Times New Roman" w:eastAsia="Times New Roman" w:hAnsi="Times New Roman" w:cs="Times New Roman"/>
          <w:bCs/>
          <w:sz w:val="28"/>
          <w:szCs w:val="28"/>
          <w:lang w:eastAsia="ru-RU"/>
        </w:rPr>
        <w:t>бакалавриата</w:t>
      </w:r>
      <w:proofErr w:type="spellEnd"/>
      <w:r w:rsidR="0039073F" w:rsidRPr="0039073F">
        <w:rPr>
          <w:rFonts w:ascii="Times New Roman" w:eastAsia="Times New Roman" w:hAnsi="Times New Roman" w:cs="Times New Roman"/>
          <w:bCs/>
          <w:sz w:val="28"/>
          <w:szCs w:val="28"/>
          <w:lang w:eastAsia="ru-RU"/>
        </w:rPr>
        <w:t xml:space="preserve">, программам </w:t>
      </w:r>
      <w:proofErr w:type="spellStart"/>
      <w:r w:rsidR="0039073F" w:rsidRPr="0039073F">
        <w:rPr>
          <w:rFonts w:ascii="Times New Roman" w:eastAsia="Times New Roman" w:hAnsi="Times New Roman" w:cs="Times New Roman"/>
          <w:bCs/>
          <w:sz w:val="28"/>
          <w:szCs w:val="28"/>
          <w:lang w:eastAsia="ru-RU"/>
        </w:rPr>
        <w:t>специалитета</w:t>
      </w:r>
      <w:proofErr w:type="spellEnd"/>
      <w:r w:rsidR="0039073F" w:rsidRPr="0039073F">
        <w:rPr>
          <w:rFonts w:ascii="Times New Roman" w:eastAsia="Times New Roman" w:hAnsi="Times New Roman" w:cs="Times New Roman"/>
          <w:bCs/>
          <w:sz w:val="28"/>
          <w:szCs w:val="28"/>
          <w:lang w:eastAsia="ru-RU"/>
        </w:rPr>
        <w:t>, программам магистратуры</w:t>
      </w:r>
      <w:r w:rsidRPr="002B6B54">
        <w:rPr>
          <w:rFonts w:ascii="Times New Roman" w:eastAsia="Times New Roman" w:hAnsi="Times New Roman" w:cs="Times New Roman"/>
          <w:bCs/>
          <w:sz w:val="28"/>
          <w:szCs w:val="28"/>
          <w:lang w:eastAsia="ru-RU"/>
        </w:rPr>
        <w:t>»</w:t>
      </w:r>
      <w:r w:rsidR="0039073F">
        <w:rPr>
          <w:rFonts w:ascii="Times New Roman" w:eastAsia="Times New Roman" w:hAnsi="Times New Roman" w:cs="Times New Roman"/>
          <w:bCs/>
          <w:sz w:val="28"/>
          <w:szCs w:val="28"/>
          <w:lang w:eastAsia="ru-RU"/>
        </w:rPr>
        <w:t>:</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«26.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право на прием без вступительных испытаний в соответствии с частью 4 статьи 71 Федерального закона № 273-ФЗ.</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27.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bookmarkStart w:id="1" w:name="P212"/>
      <w:bookmarkEnd w:id="1"/>
      <w:r w:rsidRPr="0039073F">
        <w:rPr>
          <w:rFonts w:ascii="Times New Roman" w:eastAsia="Times New Roman" w:hAnsi="Times New Roman" w:cs="Times New Roman"/>
          <w:bCs/>
          <w:i/>
          <w:sz w:val="28"/>
          <w:szCs w:val="28"/>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bookmarkStart w:id="2" w:name="P213"/>
      <w:bookmarkEnd w:id="2"/>
      <w:r w:rsidRPr="0039073F">
        <w:rPr>
          <w:rFonts w:ascii="Times New Roman" w:eastAsia="Times New Roman" w:hAnsi="Times New Roman" w:cs="Times New Roman"/>
          <w:bCs/>
          <w:i/>
          <w:sz w:val="28"/>
          <w:szCs w:val="28"/>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Особые права, указанные в подпунктах 1 и 2 настоящего пункта, могут предоставляться одним и тем же поступающим.</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lastRenderedPageBreak/>
        <w:t>28.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39073F" w:rsidRPr="0039073F" w:rsidRDefault="0039073F" w:rsidP="0039073F">
      <w:pPr>
        <w:numPr>
          <w:ilvl w:val="0"/>
          <w:numId w:val="16"/>
        </w:numPr>
        <w:spacing w:before="100" w:beforeAutospacing="1" w:after="100" w:afterAutospacing="1" w:line="240" w:lineRule="auto"/>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право на прием без вступительных испытаний в соответствии с частью 4 статьи 71 Федерального закона № 273-ФЗ;</w:t>
      </w:r>
    </w:p>
    <w:p w:rsidR="0039073F" w:rsidRPr="0039073F" w:rsidRDefault="0039073F" w:rsidP="0039073F">
      <w:pPr>
        <w:numPr>
          <w:ilvl w:val="0"/>
          <w:numId w:val="16"/>
        </w:numPr>
        <w:spacing w:before="100" w:beforeAutospacing="1" w:after="100" w:afterAutospacing="1" w:line="240" w:lineRule="auto"/>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право на прием без вступительных испытаний по результатам олимпиад школьников.</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29. 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5" w:history="1">
        <w:r w:rsidRPr="0039073F">
          <w:rPr>
            <w:rStyle w:val="a4"/>
            <w:rFonts w:ascii="Times New Roman" w:eastAsia="Times New Roman" w:hAnsi="Times New Roman" w:cs="Times New Roman"/>
            <w:bCs/>
            <w:i/>
            <w:sz w:val="28"/>
            <w:szCs w:val="28"/>
            <w:lang w:eastAsia="ru-RU"/>
          </w:rPr>
          <w:t>частями 4</w:t>
        </w:r>
      </w:hyperlink>
      <w:r w:rsidRPr="0039073F">
        <w:rPr>
          <w:rFonts w:ascii="Times New Roman" w:eastAsia="Times New Roman" w:hAnsi="Times New Roman" w:cs="Times New Roman"/>
          <w:bCs/>
          <w:i/>
          <w:sz w:val="28"/>
          <w:szCs w:val="28"/>
          <w:lang w:eastAsia="ru-RU"/>
        </w:rPr>
        <w:t xml:space="preserve"> и </w:t>
      </w:r>
      <w:hyperlink r:id="rId6" w:history="1">
        <w:r w:rsidRPr="0039073F">
          <w:rPr>
            <w:rStyle w:val="a4"/>
            <w:rFonts w:ascii="Times New Roman" w:eastAsia="Times New Roman" w:hAnsi="Times New Roman" w:cs="Times New Roman"/>
            <w:bCs/>
            <w:i/>
            <w:sz w:val="28"/>
            <w:szCs w:val="28"/>
            <w:lang w:eastAsia="ru-RU"/>
          </w:rPr>
          <w:t>12 статьи 71</w:t>
        </w:r>
      </w:hyperlink>
      <w:r w:rsidRPr="0039073F">
        <w:rPr>
          <w:rFonts w:ascii="Times New Roman" w:eastAsia="Times New Roman" w:hAnsi="Times New Roman" w:cs="Times New Roman"/>
          <w:bCs/>
          <w:i/>
          <w:sz w:val="28"/>
          <w:szCs w:val="28"/>
          <w:lang w:eastAsia="ru-RU"/>
        </w:rPr>
        <w:t xml:space="preserve">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 xml:space="preserve"> самостоятельно), если общеобразовательное вступительное испытание соответствует профилю олимпиады (далее – особое преимущество).</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30. Для приема лиц, имеющих право на прием без вступительных испытаний в соответствии с частью 4 статьи 71 Федерального закона № 273-ФЗ,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w:t>
      </w:r>
    </w:p>
    <w:p w:rsidR="0039073F" w:rsidRPr="0039073F" w:rsidRDefault="0039073F" w:rsidP="0039073F">
      <w:pPr>
        <w:numPr>
          <w:ilvl w:val="0"/>
          <w:numId w:val="16"/>
        </w:numPr>
        <w:spacing w:before="100" w:beforeAutospacing="1" w:after="100" w:afterAutospacing="1" w:line="240" w:lineRule="auto"/>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установил соответствие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 приложение 5;</w:t>
      </w:r>
    </w:p>
    <w:p w:rsidR="0039073F" w:rsidRPr="0039073F" w:rsidRDefault="0039073F" w:rsidP="0039073F">
      <w:pPr>
        <w:numPr>
          <w:ilvl w:val="0"/>
          <w:numId w:val="16"/>
        </w:numPr>
        <w:spacing w:before="100" w:beforeAutospacing="1" w:after="100" w:afterAutospacing="1" w:line="240" w:lineRule="auto"/>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установил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31. Для приема лиц, имеющих особые права по результатам олимпиад школьников,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 xml:space="preserve"> установил перечень олимпиад школьников, по </w:t>
      </w:r>
      <w:r w:rsidRPr="0039073F">
        <w:rPr>
          <w:rFonts w:ascii="Times New Roman" w:eastAsia="Times New Roman" w:hAnsi="Times New Roman" w:cs="Times New Roman"/>
          <w:bCs/>
          <w:i/>
          <w:sz w:val="28"/>
          <w:szCs w:val="28"/>
          <w:lang w:eastAsia="ru-RU"/>
        </w:rPr>
        <w:lastRenderedPageBreak/>
        <w:t>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 – приложение 6.</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32. По каждой олимпиаде школьников, включенной в установленный университетом перечень олимпиад школьников,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1) установил соответствие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2) для предоставления каждого особого права установил:</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а) особое право предоставляется победителям и призерам олимпиады;</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б) результаты победителя (призера) олимпиады школьников должны быть получены в 11 классе;</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bookmarkStart w:id="3" w:name="P239"/>
      <w:bookmarkEnd w:id="3"/>
      <w:r w:rsidRPr="0039073F">
        <w:rPr>
          <w:rFonts w:ascii="Times New Roman" w:eastAsia="Times New Roman" w:hAnsi="Times New Roman" w:cs="Times New Roman"/>
          <w:bCs/>
          <w:i/>
          <w:sz w:val="28"/>
          <w:szCs w:val="28"/>
          <w:lang w:eastAsia="ru-RU"/>
        </w:rPr>
        <w:t>в) для подтверждения особого права необходимы результаты ЕГЭ или общеобразовательных вступительных испытаний, проводимых университетом самостоятельно, по одному предмету;</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г) количество баллов ЕГЭ или общеобразовательного вступительного испытания, проводимого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 xml:space="preserve"> самостоятельно, которое подтверждает особое право, составляет 75 баллов. Поступающему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w:t>
      </w:r>
      <w:proofErr w:type="spellStart"/>
      <w:r w:rsidRPr="0039073F">
        <w:rPr>
          <w:rFonts w:ascii="Times New Roman" w:eastAsia="Times New Roman" w:hAnsi="Times New Roman" w:cs="Times New Roman"/>
          <w:bCs/>
          <w:i/>
          <w:sz w:val="28"/>
          <w:szCs w:val="28"/>
          <w:lang w:eastAsia="ru-RU"/>
        </w:rPr>
        <w:t>УрГУПС</w:t>
      </w:r>
      <w:proofErr w:type="spellEnd"/>
      <w:r w:rsidRPr="0039073F">
        <w:rPr>
          <w:rFonts w:ascii="Times New Roman" w:eastAsia="Times New Roman" w:hAnsi="Times New Roman" w:cs="Times New Roman"/>
          <w:bCs/>
          <w:i/>
          <w:sz w:val="28"/>
          <w:szCs w:val="28"/>
          <w:lang w:eastAsia="ru-RU"/>
        </w:rPr>
        <w:t xml:space="preserve"> в соответствии с </w:t>
      </w:r>
      <w:hyperlink w:anchor="P239" w:history="1">
        <w:r w:rsidRPr="0039073F">
          <w:rPr>
            <w:rStyle w:val="a4"/>
            <w:rFonts w:ascii="Times New Roman" w:eastAsia="Times New Roman" w:hAnsi="Times New Roman" w:cs="Times New Roman"/>
            <w:bCs/>
            <w:i/>
            <w:sz w:val="28"/>
            <w:szCs w:val="28"/>
            <w:lang w:eastAsia="ru-RU"/>
          </w:rPr>
          <w:t xml:space="preserve">подпунктом «в» подпункта </w:t>
        </w:r>
      </w:hyperlink>
      <w:r w:rsidRPr="0039073F">
        <w:rPr>
          <w:rFonts w:ascii="Times New Roman" w:eastAsia="Times New Roman" w:hAnsi="Times New Roman" w:cs="Times New Roman"/>
          <w:bCs/>
          <w:i/>
          <w:sz w:val="28"/>
          <w:szCs w:val="28"/>
          <w:lang w:eastAsia="ru-RU"/>
        </w:rPr>
        <w:t>2 настоящего пункта для предоставления соответствующего особого права.</w:t>
      </w:r>
    </w:p>
    <w:p w:rsidR="0039073F" w:rsidRPr="0039073F" w:rsidRDefault="0039073F" w:rsidP="0039073F">
      <w:pPr>
        <w:spacing w:before="100" w:beforeAutospacing="1" w:after="100" w:afterAutospacing="1" w:line="240" w:lineRule="auto"/>
        <w:ind w:firstLine="709"/>
        <w:jc w:val="both"/>
        <w:rPr>
          <w:rFonts w:ascii="Times New Roman" w:eastAsia="Times New Roman" w:hAnsi="Times New Roman" w:cs="Times New Roman"/>
          <w:bCs/>
          <w:i/>
          <w:sz w:val="28"/>
          <w:szCs w:val="28"/>
          <w:lang w:eastAsia="ru-RU"/>
        </w:rPr>
      </w:pPr>
      <w:r w:rsidRPr="0039073F">
        <w:rPr>
          <w:rFonts w:ascii="Times New Roman" w:eastAsia="Times New Roman" w:hAnsi="Times New Roman" w:cs="Times New Roman"/>
          <w:bCs/>
          <w:i/>
          <w:sz w:val="28"/>
          <w:szCs w:val="28"/>
          <w:lang w:eastAsia="ru-RU"/>
        </w:rPr>
        <w:t xml:space="preserve">33. Поступающим предоставляются особые права в соответствии с </w:t>
      </w:r>
      <w:hyperlink r:id="rId7" w:history="1">
        <w:r w:rsidRPr="0039073F">
          <w:rPr>
            <w:rStyle w:val="a4"/>
            <w:rFonts w:ascii="Times New Roman" w:eastAsia="Times New Roman" w:hAnsi="Times New Roman" w:cs="Times New Roman"/>
            <w:bCs/>
            <w:i/>
            <w:sz w:val="28"/>
            <w:szCs w:val="28"/>
            <w:lang w:eastAsia="ru-RU"/>
          </w:rPr>
          <w:t>частями 5</w:t>
        </w:r>
      </w:hyperlink>
      <w:r w:rsidRPr="0039073F">
        <w:rPr>
          <w:rFonts w:ascii="Times New Roman" w:eastAsia="Times New Roman" w:hAnsi="Times New Roman" w:cs="Times New Roman"/>
          <w:bCs/>
          <w:i/>
          <w:sz w:val="28"/>
          <w:szCs w:val="28"/>
          <w:lang w:eastAsia="ru-RU"/>
        </w:rPr>
        <w:t xml:space="preserve">, </w:t>
      </w:r>
      <w:hyperlink r:id="rId8" w:history="1">
        <w:r w:rsidRPr="0039073F">
          <w:rPr>
            <w:rStyle w:val="a4"/>
            <w:rFonts w:ascii="Times New Roman" w:eastAsia="Times New Roman" w:hAnsi="Times New Roman" w:cs="Times New Roman"/>
            <w:bCs/>
            <w:i/>
            <w:sz w:val="28"/>
            <w:szCs w:val="28"/>
            <w:lang w:eastAsia="ru-RU"/>
          </w:rPr>
          <w:t>9</w:t>
        </w:r>
      </w:hyperlink>
      <w:r w:rsidRPr="0039073F">
        <w:rPr>
          <w:rFonts w:ascii="Times New Roman" w:eastAsia="Times New Roman" w:hAnsi="Times New Roman" w:cs="Times New Roman"/>
          <w:bCs/>
          <w:i/>
          <w:sz w:val="28"/>
          <w:szCs w:val="28"/>
          <w:lang w:eastAsia="ru-RU"/>
        </w:rPr>
        <w:t xml:space="preserve"> и </w:t>
      </w:r>
      <w:hyperlink r:id="rId9" w:history="1">
        <w:r w:rsidRPr="0039073F">
          <w:rPr>
            <w:rStyle w:val="a4"/>
            <w:rFonts w:ascii="Times New Roman" w:eastAsia="Times New Roman" w:hAnsi="Times New Roman" w:cs="Times New Roman"/>
            <w:bCs/>
            <w:i/>
            <w:sz w:val="28"/>
            <w:szCs w:val="28"/>
            <w:lang w:eastAsia="ru-RU"/>
          </w:rPr>
          <w:t>10 статьи 71</w:t>
        </w:r>
      </w:hyperlink>
      <w:r w:rsidRPr="0039073F">
        <w:rPr>
          <w:rFonts w:ascii="Times New Roman" w:eastAsia="Times New Roman" w:hAnsi="Times New Roman" w:cs="Times New Roman"/>
          <w:bCs/>
          <w:i/>
          <w:sz w:val="28"/>
          <w:szCs w:val="28"/>
          <w:lang w:eastAsia="ru-RU"/>
        </w:rPr>
        <w:t xml:space="preserve">, </w:t>
      </w:r>
      <w:hyperlink r:id="rId10" w:history="1">
        <w:r w:rsidRPr="0039073F">
          <w:rPr>
            <w:rStyle w:val="a4"/>
            <w:rFonts w:ascii="Times New Roman" w:eastAsia="Times New Roman" w:hAnsi="Times New Roman" w:cs="Times New Roman"/>
            <w:bCs/>
            <w:i/>
            <w:sz w:val="28"/>
            <w:szCs w:val="28"/>
            <w:lang w:eastAsia="ru-RU"/>
          </w:rPr>
          <w:t>частью 14 статьи 108</w:t>
        </w:r>
      </w:hyperlink>
      <w:r w:rsidRPr="0039073F">
        <w:rPr>
          <w:rFonts w:ascii="Times New Roman" w:eastAsia="Times New Roman" w:hAnsi="Times New Roman" w:cs="Times New Roman"/>
          <w:bCs/>
          <w:i/>
          <w:sz w:val="28"/>
          <w:szCs w:val="28"/>
          <w:lang w:eastAsia="ru-RU"/>
        </w:rPr>
        <w:t xml:space="preserve"> Федерального закона № 273-ФЗ.»</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Приемная комиссия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ФГБОУ ВО «Уральский государственный университет путей сообщения»</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(ФГБОУ ВО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УрГУПС</w:t>
      </w:r>
      <w:proofErr w:type="spellEnd"/>
      <w:r>
        <w:rPr>
          <w:rFonts w:ascii="Times New Roman" w:hAnsi="Times New Roman" w:cs="Times New Roman"/>
          <w:b/>
          <w:i/>
          <w:sz w:val="24"/>
          <w:szCs w:val="24"/>
        </w:rPr>
        <w:t>)</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телефон (343) 221-25-25</w:t>
      </w:r>
    </w:p>
    <w:p w:rsidR="00F20CBC" w:rsidRDefault="00F20CBC" w:rsidP="00F20C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8-800-250-42-00 (бесплатная линия)</w:t>
      </w:r>
    </w:p>
    <w:p w:rsidR="007804E1" w:rsidRDefault="007804E1"/>
    <w:sectPr w:rsidR="00780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D18"/>
    <w:multiLevelType w:val="hybridMultilevel"/>
    <w:tmpl w:val="C49A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671D3"/>
    <w:multiLevelType w:val="hybridMultilevel"/>
    <w:tmpl w:val="63B8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CD1063"/>
    <w:multiLevelType w:val="hybridMultilevel"/>
    <w:tmpl w:val="964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0D48F2"/>
    <w:multiLevelType w:val="hybridMultilevel"/>
    <w:tmpl w:val="5EB6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A8588B"/>
    <w:multiLevelType w:val="hybridMultilevel"/>
    <w:tmpl w:val="1AA8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5013A7"/>
    <w:multiLevelType w:val="hybridMultilevel"/>
    <w:tmpl w:val="53BA8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7B81730"/>
    <w:multiLevelType w:val="hybridMultilevel"/>
    <w:tmpl w:val="9A9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D2E0D"/>
    <w:multiLevelType w:val="hybridMultilevel"/>
    <w:tmpl w:val="B46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BD34B2"/>
    <w:multiLevelType w:val="hybridMultilevel"/>
    <w:tmpl w:val="0E54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0B79A1"/>
    <w:multiLevelType w:val="hybridMultilevel"/>
    <w:tmpl w:val="5D445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AF32A8"/>
    <w:multiLevelType w:val="hybridMultilevel"/>
    <w:tmpl w:val="100CD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26C056B"/>
    <w:multiLevelType w:val="hybridMultilevel"/>
    <w:tmpl w:val="3456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574AD"/>
    <w:multiLevelType w:val="hybridMultilevel"/>
    <w:tmpl w:val="6F98B2C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6C566C80"/>
    <w:multiLevelType w:val="hybridMultilevel"/>
    <w:tmpl w:val="84D2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9A566B"/>
    <w:multiLevelType w:val="hybridMultilevel"/>
    <w:tmpl w:val="188AC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A24117C"/>
    <w:multiLevelType w:val="hybridMultilevel"/>
    <w:tmpl w:val="D35AB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0"/>
  </w:num>
  <w:num w:numId="5">
    <w:abstractNumId w:val="2"/>
  </w:num>
  <w:num w:numId="6">
    <w:abstractNumId w:val="7"/>
  </w:num>
  <w:num w:numId="7">
    <w:abstractNumId w:val="14"/>
  </w:num>
  <w:num w:numId="8">
    <w:abstractNumId w:val="12"/>
  </w:num>
  <w:num w:numId="9">
    <w:abstractNumId w:val="13"/>
  </w:num>
  <w:num w:numId="10">
    <w:abstractNumId w:val="6"/>
  </w:num>
  <w:num w:numId="11">
    <w:abstractNumId w:val="10"/>
  </w:num>
  <w:num w:numId="12">
    <w:abstractNumId w:val="9"/>
  </w:num>
  <w:num w:numId="13">
    <w:abstractNumId w:val="8"/>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51"/>
    <w:rsid w:val="001059EA"/>
    <w:rsid w:val="00107151"/>
    <w:rsid w:val="0013109E"/>
    <w:rsid w:val="00365391"/>
    <w:rsid w:val="0039073F"/>
    <w:rsid w:val="005F6526"/>
    <w:rsid w:val="00710D71"/>
    <w:rsid w:val="0077423D"/>
    <w:rsid w:val="007804E1"/>
    <w:rsid w:val="007915C6"/>
    <w:rsid w:val="0079576B"/>
    <w:rsid w:val="00857E76"/>
    <w:rsid w:val="00BD2FB1"/>
    <w:rsid w:val="00C80319"/>
    <w:rsid w:val="00ED1254"/>
    <w:rsid w:val="00F20CBC"/>
    <w:rsid w:val="00F4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E3DA3-1363-450C-A36F-F7DBF83D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1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2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C44A3FF05EF5689CE9A4D1D1E1764DEE8E1AC048EBFCC2930B2E2DEA0CE17FF325C7FD227C5464258CAD5C15FC10132CEED64211DE127G3L2G" TargetMode="External"/><Relationship Id="rId3" Type="http://schemas.openxmlformats.org/officeDocument/2006/relationships/settings" Target="settings.xml"/><Relationship Id="rId7" Type="http://schemas.openxmlformats.org/officeDocument/2006/relationships/hyperlink" Target="consultantplus://offline/ref=04EC44A3FF05EF5689CE9A4D1D1E1764DEE8E1AC048EBFCC2930B2E2DEA0CE17FF325C7FD322C7141517CB89870ED20236CEEE643DG1L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EC44A3FF05EF5689CE9A4D1D1E1764DEE8E1AC048EBFCC2930B2E2DEA0CE17FF325C7CD725C7141517CB89870ED20236CEEE643DG1LFG" TargetMode="External"/><Relationship Id="rId11" Type="http://schemas.openxmlformats.org/officeDocument/2006/relationships/fontTable" Target="fontTable.xml"/><Relationship Id="rId5" Type="http://schemas.openxmlformats.org/officeDocument/2006/relationships/hyperlink" Target="consultantplus://offline/ref=04EC44A3FF05EF5689CE9A4D1D1E1764DEE8E1AC048EBFCC2930B2E2DEA0CE17FF325C7FD227C5444258CAD5C15FC10132CEED64211DE127G3L2G" TargetMode="External"/><Relationship Id="rId10" Type="http://schemas.openxmlformats.org/officeDocument/2006/relationships/hyperlink" Target="consultantplus://offline/ref=04EC44A3FF05EF5689CE9A4D1D1E1764DEE8E1AC048EBFCC2930B2E2DEA0CE17FF325C7FDB22C7141517CB89870ED20236CEEE643DG1LFG" TargetMode="External"/><Relationship Id="rId4" Type="http://schemas.openxmlformats.org/officeDocument/2006/relationships/webSettings" Target="webSettings.xml"/><Relationship Id="rId9" Type="http://schemas.openxmlformats.org/officeDocument/2006/relationships/hyperlink" Target="consultantplus://offline/ref=04EC44A3FF05EF5689CE9A4D1D1E1764DEE8E1AC048EBFCC2930B2E2DEA0CE17FF325C7FD227C5464358CAD5C15FC10132CEED64211DE127G3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usurt</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AGorbunova</dc:creator>
  <cp:keywords/>
  <dc:description/>
  <cp:lastModifiedBy>Мушникова Юлия Вячеславовна</cp:lastModifiedBy>
  <cp:revision>17</cp:revision>
  <dcterms:created xsi:type="dcterms:W3CDTF">2016-09-30T10:50:00Z</dcterms:created>
  <dcterms:modified xsi:type="dcterms:W3CDTF">2020-10-30T08:15:00Z</dcterms:modified>
</cp:coreProperties>
</file>